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bCs/>
          <w:sz w:val="18"/>
          <w:szCs w:val="18"/>
          <w:lang w:val="en-US" w:eastAsia="zh-CN"/>
        </w:rPr>
      </w:pPr>
      <w:r>
        <w:rPr>
          <w:rFonts w:hint="eastAsia"/>
          <w:b/>
          <w:bCs/>
          <w:sz w:val="18"/>
          <w:szCs w:val="18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18"/>
          <w:szCs w:val="18"/>
          <w:lang w:val="en-US" w:eastAsia="zh-CN"/>
        </w:rPr>
        <w:t xml:space="preserve">ZKD35B 掌上式电能质量分析仪 </w:t>
      </w:r>
    </w:p>
    <w:p>
      <w:pPr>
        <w:rPr>
          <w:rFonts w:hint="eastAsia"/>
          <w:sz w:val="18"/>
          <w:szCs w:val="18"/>
          <w:lang w:val="en-US" w:eastAsia="zh-CN"/>
        </w:rPr>
      </w:pPr>
      <w:r>
        <w:rPr>
          <w:rFonts w:hint="eastAsia"/>
          <w:sz w:val="18"/>
          <w:szCs w:val="18"/>
          <w:lang w:val="en-US" w:eastAsia="zh-CN"/>
        </w:rPr>
        <w:t xml:space="preserve">             </w:t>
      </w:r>
    </w:p>
    <w:p>
      <w:pPr>
        <w:rPr>
          <w:rFonts w:hint="eastAsia" w:eastAsiaTheme="minorEastAsia"/>
          <w:sz w:val="18"/>
          <w:szCs w:val="18"/>
          <w:lang w:eastAsia="zh-CN"/>
        </w:rPr>
      </w:pPr>
    </w:p>
    <w:p>
      <w:pPr>
        <w:autoSpaceDE w:val="0"/>
        <w:autoSpaceDN w:val="0"/>
        <w:adjustRightInd w:val="0"/>
        <w:spacing w:line="408" w:lineRule="auto"/>
        <w:jc w:val="left"/>
        <w:outlineLvl w:val="0"/>
        <w:rPr>
          <w:rFonts w:hint="eastAsia" w:ascii="宋体" w:hAnsi="宋体" w:eastAsia="宋体" w:cs="宋体"/>
          <w:b/>
          <w:kern w:val="0"/>
          <w:sz w:val="18"/>
          <w:szCs w:val="18"/>
        </w:rPr>
      </w:pPr>
      <w:r>
        <w:rPr>
          <w:rFonts w:hint="eastAsia" w:ascii="宋体" w:hAnsi="宋体" w:eastAsia="宋体" w:cs="宋体"/>
          <w:b/>
          <w:kern w:val="0"/>
          <w:sz w:val="18"/>
          <w:szCs w:val="18"/>
        </w:rPr>
        <w:t>概述</w:t>
      </w:r>
    </w:p>
    <w:p>
      <w:pPr>
        <w:autoSpaceDE w:val="0"/>
        <w:autoSpaceDN w:val="0"/>
        <w:adjustRightInd w:val="0"/>
        <w:spacing w:line="408" w:lineRule="auto"/>
        <w:ind w:firstLine="360" w:firstLineChars="200"/>
        <w:jc w:val="left"/>
        <w:rPr>
          <w:rFonts w:hint="default" w:ascii="宋体" w:hAnsi="宋体" w:eastAsia="宋体" w:cs="宋体"/>
          <w:kern w:val="0"/>
          <w:sz w:val="18"/>
          <w:szCs w:val="18"/>
          <w:highlight w:val="yellow"/>
          <w:lang w:val="en-US" w:eastAsia="zh-CN"/>
        </w:rPr>
      </w:pPr>
      <w:r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  <w:t>该仪器</w:t>
      </w:r>
      <w:r>
        <w:rPr>
          <w:rFonts w:hint="eastAsia" w:ascii="宋体" w:hAnsi="宋体" w:eastAsia="宋体" w:cs="宋体"/>
          <w:kern w:val="0"/>
          <w:sz w:val="18"/>
          <w:szCs w:val="18"/>
        </w:rPr>
        <w:t>是一台高性能的多功能电能质量分析仪。采用DSP+ARM+CPLD 内核，</w:t>
      </w:r>
      <w:r>
        <w:rPr>
          <w:rFonts w:hint="eastAsia" w:ascii="宋体" w:hAnsi="宋体" w:eastAsia="宋体" w:cs="宋体"/>
          <w:kern w:val="0"/>
          <w:sz w:val="18"/>
          <w:szCs w:val="18"/>
          <w:highlight w:val="none"/>
        </w:rPr>
        <w:t>3.2”大屏幕</w:t>
      </w:r>
      <w:r>
        <w:rPr>
          <w:rFonts w:hint="eastAsia" w:ascii="宋体" w:hAnsi="宋体" w:eastAsia="宋体" w:cs="宋体"/>
          <w:kern w:val="0"/>
          <w:sz w:val="18"/>
          <w:szCs w:val="18"/>
        </w:rPr>
        <w:t>液晶(320×240点阵)显示屏，使结构更紧凑，功能更强大，显示更方便。</w:t>
      </w:r>
      <w:r>
        <w:rPr>
          <w:rFonts w:hint="eastAsia" w:ascii="宋体" w:hAnsi="宋体" w:eastAsia="宋体" w:cs="宋体"/>
          <w:kern w:val="0"/>
          <w:sz w:val="18"/>
          <w:szCs w:val="18"/>
          <w:highlight w:val="yellow"/>
          <w:lang w:val="en-US" w:eastAsia="zh-CN"/>
        </w:rPr>
        <w:t>后台管理分析软件，功能丰富，操作方便。</w:t>
      </w:r>
    </w:p>
    <w:p>
      <w:pPr>
        <w:autoSpaceDE w:val="0"/>
        <w:autoSpaceDN w:val="0"/>
        <w:adjustRightInd w:val="0"/>
        <w:spacing w:line="408" w:lineRule="auto"/>
        <w:jc w:val="left"/>
        <w:outlineLvl w:val="0"/>
        <w:rPr>
          <w:rFonts w:hint="eastAsia" w:ascii="宋体" w:hAnsi="宋体" w:eastAsia="宋体" w:cs="宋体"/>
          <w:b/>
          <w:kern w:val="0"/>
          <w:sz w:val="18"/>
          <w:szCs w:val="18"/>
        </w:rPr>
      </w:pPr>
      <w:r>
        <w:rPr>
          <w:rFonts w:hint="eastAsia" w:ascii="宋体" w:hAnsi="宋体" w:eastAsia="宋体" w:cs="宋体"/>
          <w:b/>
          <w:kern w:val="0"/>
          <w:sz w:val="18"/>
          <w:szCs w:val="18"/>
        </w:rPr>
        <w:t>功能特点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408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18"/>
          <w:szCs w:val="18"/>
        </w:rPr>
        <w:t>安全可靠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408" w:lineRule="auto"/>
        <w:ind w:left="435" w:leftChars="0" w:firstLine="360" w:firstLineChars="20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>电压输入采用高电压隔离模块(2000V、响应时间≤2μS)，电流输入采用交电流钳(0～50KHz,0～5Arms)使输入信号和测量系统安全隔离。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72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精度高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left="435" w:leftChars="0" w:firstLine="360" w:firstLineChars="20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>谐波符合国标A 级仪器要求。对谐波、三相不平衡度、闪变和波动均采用基准算法，无近似计算，采用高精度A/D（16 位），同时采样，采集速率12.8 kHz。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left="435" w:leftChars="0" w:firstLine="360" w:firstLineChars="20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</w:p>
    <w:p>
      <w:pPr>
        <w:numPr>
          <w:ilvl w:val="0"/>
          <w:numId w:val="1"/>
        </w:numPr>
        <w:autoSpaceDE w:val="0"/>
        <w:autoSpaceDN w:val="0"/>
        <w:adjustRightInd w:val="0"/>
        <w:spacing w:line="372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测试参数多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left="479" w:leftChars="228" w:firstLine="360" w:firstLineChars="20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>系统频率、电网谐波、三相电压不平衡度、电压波动与闪变、电压偏差、电压基波有效值和真有效值、电流基波有效值和真有效值、基波有功功率、有功功率、基波视在功率、2-52次谐波、真功率因数等全部电能质量五大国标规定的参数。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72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24"/>
          <w:szCs w:val="24"/>
          <w:highlight w:val="yellow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yellow"/>
        </w:rPr>
        <w:t>软件功能强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left="435" w:leftChars="0" w:firstLine="480" w:firstLineChars="200"/>
        <w:jc w:val="left"/>
        <w:rPr>
          <w:rFonts w:hint="eastAsia" w:ascii="宋体" w:hAnsi="宋体" w:eastAsia="宋体" w:cs="宋体"/>
          <w:kern w:val="0"/>
          <w:sz w:val="24"/>
          <w:szCs w:val="24"/>
          <w:highlight w:val="yellow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yellow"/>
        </w:rPr>
        <w:t>采用DSP+ARM+CPLD 内核，处理速度快，软件功能丰富，使电能质量分析仪适用于复杂的测试工作和数据处理工作，大大提高了测试效率和水平。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72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24"/>
          <w:szCs w:val="24"/>
          <w:highlight w:val="yellow"/>
        </w:rPr>
      </w:pPr>
      <w:bookmarkStart w:id="1" w:name="_GoBack"/>
      <w:r>
        <w:rPr>
          <w:rFonts w:hint="eastAsia" w:ascii="宋体" w:hAnsi="宋体" w:eastAsia="宋体" w:cs="宋体"/>
          <w:kern w:val="0"/>
          <w:sz w:val="24"/>
          <w:szCs w:val="24"/>
          <w:highlight w:val="yellow"/>
        </w:rPr>
        <w:t>测试参数多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left="479" w:leftChars="228" w:firstLine="480" w:firstLineChars="200"/>
        <w:jc w:val="left"/>
        <w:rPr>
          <w:rFonts w:hint="eastAsia" w:ascii="宋体" w:hAnsi="宋体" w:eastAsia="宋体" w:cs="宋体"/>
          <w:kern w:val="0"/>
          <w:sz w:val="24"/>
          <w:szCs w:val="24"/>
          <w:highlight w:val="yellow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yellow"/>
        </w:rPr>
        <w:t>系统频率、电网谐波、三相电压不平衡度、电压波动与闪变、电压偏差、电压基波有效值和真有效值、电流基波有效值和真有效值、基波有功功率、有功功率、基波视在功率、2-52次谐波、真功率因数等全部电能质量五大国标规定的参数。</w:t>
      </w:r>
    </w:p>
    <w:bookmarkEnd w:id="1"/>
    <w:p>
      <w:pPr>
        <w:numPr>
          <w:ilvl w:val="0"/>
          <w:numId w:val="1"/>
        </w:numPr>
        <w:autoSpaceDE w:val="0"/>
        <w:autoSpaceDN w:val="0"/>
        <w:adjustRightInd w:val="0"/>
        <w:spacing w:line="372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24"/>
          <w:szCs w:val="24"/>
          <w:highlight w:val="yellow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yellow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24"/>
          <w:szCs w:val="24"/>
          <w:highlight w:val="yellow"/>
        </w:rPr>
        <w:t>大容量存储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left="435" w:leftChars="0" w:firstLine="480" w:firstLineChars="200"/>
        <w:jc w:val="left"/>
        <w:rPr>
          <w:rFonts w:hint="eastAsia" w:ascii="宋体" w:hAnsi="宋体" w:eastAsia="宋体" w:cs="宋体"/>
          <w:kern w:val="0"/>
          <w:sz w:val="24"/>
          <w:szCs w:val="24"/>
          <w:highlight w:val="yellow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yellow"/>
        </w:rPr>
        <w:t>谐波测试仪内置32MB内存，用户可以配置不同的保存时间步长，有5秒钟、15秒钟、30秒钟、1分钟、2分钟、5分钟、15分钟、30分钟等。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left="435" w:leftChars="0" w:firstLine="480" w:firstLineChars="200"/>
        <w:jc w:val="left"/>
        <w:rPr>
          <w:rFonts w:hint="eastAsia" w:ascii="宋体" w:hAnsi="宋体" w:eastAsia="宋体" w:cs="宋体"/>
          <w:kern w:val="0"/>
          <w:sz w:val="24"/>
          <w:szCs w:val="24"/>
          <w:highlight w:val="yellow"/>
        </w:rPr>
      </w:pP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left="479" w:leftChars="228" w:firstLine="360" w:firstLineChars="20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jc w:val="left"/>
        <w:rPr>
          <w:rFonts w:hint="eastAsia" w:ascii="宋体" w:hAnsi="宋体" w:eastAsia="宋体" w:cs="宋体"/>
          <w:b/>
          <w:kern w:val="0"/>
          <w:sz w:val="18"/>
          <w:szCs w:val="18"/>
          <w:lang w:eastAsia="zh-CN"/>
        </w:rPr>
      </w:pPr>
      <w:bookmarkStart w:id="0" w:name="_Toc32322"/>
      <w:r>
        <w:rPr>
          <w:rFonts w:hint="eastAsia" w:ascii="宋体" w:hAnsi="宋体" w:eastAsia="宋体" w:cs="宋体"/>
          <w:b/>
          <w:kern w:val="0"/>
          <w:sz w:val="18"/>
          <w:szCs w:val="18"/>
        </w:rPr>
        <w:t>技术</w:t>
      </w:r>
      <w:bookmarkEnd w:id="0"/>
      <w:r>
        <w:rPr>
          <w:rFonts w:hint="eastAsia" w:ascii="宋体" w:hAnsi="宋体" w:eastAsia="宋体" w:cs="宋体"/>
          <w:b/>
          <w:kern w:val="0"/>
          <w:sz w:val="18"/>
          <w:szCs w:val="18"/>
          <w:lang w:eastAsia="zh-CN"/>
        </w:rPr>
        <w:t>参数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72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频率测量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left="435" w:leftChars="0" w:firstLine="360" w:firstLineChars="20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>测量范围：45～55Hz，中心频率50Hz，测量条件：信号基波分量不小于80％F.S.</w:t>
      </w:r>
    </w:p>
    <w:p>
      <w:pPr>
        <w:numPr>
          <w:ilvl w:val="0"/>
          <w:numId w:val="0"/>
        </w:numPr>
        <w:autoSpaceDE w:val="0"/>
        <w:autoSpaceDN w:val="0"/>
        <w:adjustRightInd w:val="0"/>
        <w:spacing w:line="372" w:lineRule="auto"/>
        <w:ind w:firstLine="720" w:firstLineChars="40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>测量误差: ≤0.02Hz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72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18"/>
          <w:szCs w:val="18"/>
        </w:rPr>
        <w:t>输入电压量程：10-450V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输入电流量程：5A，其他量程可以根据用户要求选配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基波电压和电流幅值：基波电压允许误差≤0.5％F.S.；基波电流允许</w:t>
      </w:r>
      <w:r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  <w:t xml:space="preserve">                     </w:t>
      </w:r>
      <w:r>
        <w:rPr>
          <w:rFonts w:hint="eastAsia" w:ascii="宋体" w:hAnsi="宋体" w:eastAsia="宋体" w:cs="宋体"/>
          <w:kern w:val="0"/>
          <w:sz w:val="18"/>
          <w:szCs w:val="18"/>
        </w:rPr>
        <w:t>误差≤1％F.S.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基波电压和电流之间相位差的测量误差：≤0.5°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谐波电压含有率测量误差：≤0.1％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谐波电流含有率测量误差：≤0.2％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三相电压不平衡度误差：≤0.2％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18"/>
          <w:szCs w:val="18"/>
        </w:rPr>
        <w:t>电压偏差误差：≤0.2％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电压变动误差：≤0.2％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18"/>
          <w:szCs w:val="18"/>
        </w:rPr>
        <w:t>功率偏差：≤0.5％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闪变误差：≤0.5％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工作时间：内部电池可以连续工作5小时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外形尺寸（mm）：300×225×135（长×宽×高）</w:t>
      </w: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855" w:leftChars="0" w:hanging="420" w:firstLineChars="0"/>
        <w:jc w:val="left"/>
        <w:rPr>
          <w:rFonts w:hint="eastAsia" w:ascii="宋体" w:hAnsi="宋体" w:eastAsia="宋体" w:cs="宋体"/>
          <w:kern w:val="0"/>
          <w:sz w:val="18"/>
          <w:szCs w:val="18"/>
        </w:rPr>
      </w:pPr>
      <w:r>
        <w:rPr>
          <w:rFonts w:hint="eastAsia" w:ascii="宋体" w:hAnsi="宋体" w:eastAsia="宋体" w:cs="宋体"/>
          <w:kern w:val="0"/>
          <w:sz w:val="18"/>
          <w:szCs w:val="18"/>
        </w:rPr>
        <w:t xml:space="preserve"> 重量：0.5kg</w:t>
      </w:r>
    </w:p>
    <w:p>
      <w:pPr>
        <w:autoSpaceDE w:val="0"/>
        <w:autoSpaceDN w:val="0"/>
        <w:adjustRightInd w:val="0"/>
        <w:spacing w:line="360" w:lineRule="auto"/>
        <w:jc w:val="left"/>
        <w:rPr>
          <w:rFonts w:hint="eastAsia" w:ascii="宋体" w:hAnsi="宋体" w:eastAsia="宋体" w:cs="宋体"/>
          <w:kern w:val="0"/>
          <w:sz w:val="24"/>
          <w:szCs w:val="24"/>
        </w:rPr>
      </w:pP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9A175"/>
    <w:multiLevelType w:val="multilevel"/>
    <w:tmpl w:val="25E9A175"/>
    <w:lvl w:ilvl="0" w:tentative="0">
      <w:start w:val="1"/>
      <w:numFmt w:val="bullet"/>
      <w:lvlText w:val=""/>
      <w:lvlJc w:val="left"/>
      <w:pPr>
        <w:tabs>
          <w:tab w:val="left" w:pos="855"/>
        </w:tabs>
        <w:ind w:left="855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1275"/>
        </w:tabs>
        <w:ind w:left="1275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695"/>
        </w:tabs>
        <w:ind w:left="1695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2115"/>
        </w:tabs>
        <w:ind w:left="2115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535"/>
        </w:tabs>
        <w:ind w:left="2535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955"/>
        </w:tabs>
        <w:ind w:left="2955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3375"/>
        </w:tabs>
        <w:ind w:left="3375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795"/>
        </w:tabs>
        <w:ind w:left="3795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4215"/>
        </w:tabs>
        <w:ind w:left="4215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C64370"/>
    <w:rsid w:val="0AB4095A"/>
    <w:rsid w:val="0FFA5197"/>
    <w:rsid w:val="137C58D1"/>
    <w:rsid w:val="2C070461"/>
    <w:rsid w:val="2F222460"/>
    <w:rsid w:val="38E0148C"/>
    <w:rsid w:val="41282690"/>
    <w:rsid w:val="45B33176"/>
    <w:rsid w:val="6C4069AB"/>
    <w:rsid w:val="727A1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Office_11.1.0.8952_F1E327BC-269C-435d-A152-05C5408002CA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zdky111</dc:creator>
  <cp:lastModifiedBy>璇</cp:lastModifiedBy>
  <dcterms:modified xsi:type="dcterms:W3CDTF">2019-08-13T02:02:24Z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2052-11.1.0.8952</vt:lpwstr>
  </property>
</Properties>
</file>