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ED0" w:rsidRDefault="000051D4">
      <w:r>
        <w:rPr>
          <w:rFonts w:hint="eastAsia"/>
        </w:rPr>
        <w:t xml:space="preserve">               </w:t>
      </w:r>
    </w:p>
    <w:p w:rsidR="00D55ED0" w:rsidRDefault="000051D4">
      <w:pPr>
        <w:spacing w:line="360" w:lineRule="auto"/>
        <w:rPr>
          <w:rFonts w:ascii="宋体" w:eastAsia="宋体" w:hAnsi="宋体" w:cs="宋体"/>
          <w:sz w:val="24"/>
        </w:rPr>
      </w:pPr>
      <w:r>
        <w:rPr>
          <w:rFonts w:ascii="宋体" w:eastAsia="宋体" w:hAnsi="宋体" w:cs="宋体" w:hint="eastAsia"/>
          <w:b/>
          <w:bCs/>
          <w:sz w:val="32"/>
          <w:szCs w:val="32"/>
        </w:rPr>
        <w:t xml:space="preserve">ZKY88 </w:t>
      </w:r>
      <w:r>
        <w:rPr>
          <w:rFonts w:ascii="宋体" w:eastAsia="宋体" w:hAnsi="宋体" w:cs="宋体" w:hint="eastAsia"/>
          <w:b/>
          <w:bCs/>
          <w:sz w:val="32"/>
          <w:szCs w:val="32"/>
        </w:rPr>
        <w:t>低压台区线损分析机器人</w:t>
      </w:r>
      <w:r>
        <w:rPr>
          <w:rFonts w:ascii="宋体" w:eastAsia="宋体" w:hAnsi="宋体" w:cs="宋体" w:hint="eastAsia"/>
          <w:sz w:val="24"/>
        </w:rPr>
        <w:t xml:space="preserve"> </w:t>
      </w:r>
    </w:p>
    <w:p w:rsidR="00D55ED0" w:rsidRDefault="00D55ED0"/>
    <w:p w:rsidR="00D55ED0" w:rsidRDefault="000051D4">
      <w:pPr>
        <w:rPr>
          <w:rFonts w:ascii="宋体" w:eastAsia="宋体" w:hAnsi="宋体" w:cs="宋体"/>
          <w:sz w:val="24"/>
        </w:rPr>
      </w:pPr>
      <w:r>
        <w:rPr>
          <w:rFonts w:hint="eastAsia"/>
        </w:rPr>
        <w:t xml:space="preserve">  </w:t>
      </w:r>
      <w:r>
        <w:rPr>
          <w:rFonts w:hint="eastAsia"/>
          <w:noProof/>
        </w:rPr>
        <w:drawing>
          <wp:inline distT="0" distB="0" distL="114300" distR="114300">
            <wp:extent cx="2546350" cy="2700020"/>
            <wp:effectExtent l="0" t="0" r="6350" b="5080"/>
            <wp:docPr id="1" name="图片 1" descr="ZKY88低压台区线损分析机器人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KY88低压台区线损分析机器人图片"/>
                    <pic:cNvPicPr>
                      <a:picLocks noChangeAspect="1"/>
                    </pic:cNvPicPr>
                  </pic:nvPicPr>
                  <pic:blipFill>
                    <a:blip r:embed="rId6" cstate="print"/>
                    <a:stretch>
                      <a:fillRect/>
                    </a:stretch>
                  </pic:blipFill>
                  <pic:spPr>
                    <a:xfrm>
                      <a:off x="0" y="0"/>
                      <a:ext cx="2546350" cy="2700020"/>
                    </a:xfrm>
                    <a:prstGeom prst="rect">
                      <a:avLst/>
                    </a:prstGeom>
                  </pic:spPr>
                </pic:pic>
              </a:graphicData>
            </a:graphic>
          </wp:inline>
        </w:drawing>
      </w:r>
    </w:p>
    <w:p w:rsidR="00D55ED0" w:rsidRPr="000051D4" w:rsidRDefault="000051D4">
      <w:pPr>
        <w:pStyle w:val="2"/>
        <w:spacing w:line="360" w:lineRule="auto"/>
        <w:rPr>
          <w:rFonts w:ascii="宋体" w:eastAsia="宋体" w:hAnsi="宋体" w:cs="宋体"/>
          <w:sz w:val="28"/>
          <w:szCs w:val="28"/>
        </w:rPr>
      </w:pPr>
      <w:r w:rsidRPr="000051D4">
        <w:rPr>
          <w:rFonts w:ascii="宋体" w:eastAsia="宋体" w:hAnsi="宋体" w:cs="宋体" w:hint="eastAsia"/>
          <w:sz w:val="28"/>
          <w:szCs w:val="28"/>
        </w:rPr>
        <w:t>概述</w:t>
      </w:r>
    </w:p>
    <w:p w:rsidR="00D55ED0" w:rsidRPr="000051D4" w:rsidRDefault="000051D4">
      <w:pPr>
        <w:pStyle w:val="2"/>
        <w:spacing w:line="360" w:lineRule="auto"/>
        <w:rPr>
          <w:rFonts w:ascii="宋体" w:eastAsia="宋体" w:hAnsi="宋体" w:cs="宋体"/>
          <w:b w:val="0"/>
          <w:bCs w:val="0"/>
          <w:sz w:val="24"/>
          <w:szCs w:val="24"/>
        </w:rPr>
      </w:pPr>
      <w:r w:rsidRPr="000051D4">
        <w:rPr>
          <w:rFonts w:ascii="宋体" w:eastAsia="宋体" w:hAnsi="宋体" w:cs="宋体" w:hint="eastAsia"/>
          <w:sz w:val="24"/>
          <w:szCs w:val="24"/>
        </w:rPr>
        <w:t xml:space="preserve">    </w:t>
      </w:r>
      <w:r w:rsidRPr="000051D4">
        <w:rPr>
          <w:rFonts w:ascii="宋体" w:eastAsia="宋体" w:hAnsi="宋体" w:cs="宋体" w:hint="eastAsia"/>
          <w:b w:val="0"/>
          <w:bCs w:val="0"/>
          <w:sz w:val="24"/>
          <w:szCs w:val="24"/>
        </w:rPr>
        <w:t xml:space="preserve">ZKY88 </w:t>
      </w:r>
      <w:r w:rsidRPr="000051D4">
        <w:rPr>
          <w:rFonts w:ascii="宋体" w:eastAsia="宋体" w:hAnsi="宋体" w:cs="宋体" w:hint="eastAsia"/>
          <w:b w:val="0"/>
          <w:bCs w:val="0"/>
          <w:sz w:val="24"/>
          <w:szCs w:val="24"/>
        </w:rPr>
        <w:t>低压台区线损分析机器人是通过低压台区用户数据采集分析仪读取用户表信息作为信息的来源和基础，分析用户当前负荷情况及用电是否正常，为查找非常规用电用户提供数据依据，</w:t>
      </w:r>
      <w:r w:rsidRPr="000051D4">
        <w:rPr>
          <w:rFonts w:ascii="宋体" w:eastAsia="宋体" w:hAnsi="宋体" w:cs="宋体" w:hint="eastAsia"/>
          <w:b w:val="0"/>
          <w:bCs w:val="0"/>
          <w:sz w:val="24"/>
          <w:szCs w:val="24"/>
        </w:rPr>
        <w:t>为集中抄表信道是否可靠提供依据</w:t>
      </w:r>
      <w:r w:rsidRPr="000051D4">
        <w:rPr>
          <w:rFonts w:ascii="宋体" w:eastAsia="宋体" w:hAnsi="宋体" w:cs="宋体" w:hint="eastAsia"/>
          <w:b w:val="0"/>
          <w:bCs w:val="0"/>
          <w:sz w:val="24"/>
          <w:szCs w:val="24"/>
        </w:rPr>
        <w:t>。结合强大的后台分析软件，根据现场采集用电数据，分析用户非常规用电类型，并根据表号定位用户位置，进而进行现场核查取证，确定异常用电嫌疑户。</w:t>
      </w:r>
    </w:p>
    <w:p w:rsidR="00D55ED0" w:rsidRDefault="000051D4">
      <w:pPr>
        <w:pStyle w:val="2"/>
        <w:spacing w:line="360" w:lineRule="auto"/>
        <w:rPr>
          <w:rFonts w:ascii="宋体" w:eastAsia="宋体" w:hAnsi="宋体" w:cs="宋体"/>
          <w:sz w:val="28"/>
          <w:szCs w:val="28"/>
        </w:rPr>
      </w:pPr>
      <w:r w:rsidRPr="000051D4">
        <w:rPr>
          <w:rFonts w:ascii="宋体" w:eastAsia="宋体" w:hAnsi="宋体" w:cs="宋体" w:hint="eastAsia"/>
          <w:sz w:val="28"/>
          <w:szCs w:val="28"/>
        </w:rPr>
        <w:t>功能特点</w:t>
      </w:r>
    </w:p>
    <w:p w:rsidR="00D55ED0" w:rsidRDefault="000051D4">
      <w:pPr>
        <w:numPr>
          <w:ilvl w:val="0"/>
          <w:numId w:val="1"/>
        </w:numPr>
        <w:spacing w:line="360" w:lineRule="auto"/>
        <w:rPr>
          <w:rFonts w:ascii="宋体" w:eastAsia="宋体" w:hAnsi="宋体" w:cs="宋体"/>
          <w:kern w:val="0"/>
          <w:sz w:val="24"/>
        </w:rPr>
      </w:pPr>
      <w:r>
        <w:rPr>
          <w:rFonts w:ascii="宋体" w:eastAsia="宋体" w:hAnsi="宋体" w:cs="宋体" w:hint="eastAsia"/>
          <w:sz w:val="24"/>
        </w:rPr>
        <w:t>批量读取一个台区内所有单、三相智能电表的各项数据；包括：</w:t>
      </w:r>
      <w:r>
        <w:rPr>
          <w:rFonts w:ascii="宋体" w:eastAsia="宋体" w:hAnsi="宋体" w:cs="宋体" w:hint="eastAsia"/>
          <w:kern w:val="0"/>
          <w:sz w:val="24"/>
        </w:rPr>
        <w:t>电流、电压、功率</w:t>
      </w:r>
      <w:r>
        <w:rPr>
          <w:rFonts w:ascii="宋体" w:eastAsia="宋体" w:hAnsi="宋体" w:cs="宋体" w:hint="eastAsia"/>
          <w:kern w:val="0"/>
          <w:sz w:val="24"/>
        </w:rPr>
        <w:t xml:space="preserve"> </w:t>
      </w:r>
      <w:r>
        <w:rPr>
          <w:rFonts w:ascii="宋体" w:eastAsia="宋体" w:hAnsi="宋体" w:cs="宋体" w:hint="eastAsia"/>
          <w:kern w:val="0"/>
          <w:sz w:val="24"/>
        </w:rPr>
        <w:t>、功率因数、相位角</w:t>
      </w:r>
      <w:r>
        <w:rPr>
          <w:rFonts w:ascii="宋体" w:eastAsia="宋体" w:hAnsi="宋体" w:cs="宋体" w:hint="eastAsia"/>
          <w:kern w:val="0"/>
          <w:sz w:val="24"/>
        </w:rPr>
        <w:t xml:space="preserve"> </w:t>
      </w:r>
      <w:r>
        <w:rPr>
          <w:rFonts w:ascii="宋体" w:eastAsia="宋体" w:hAnsi="宋体" w:cs="宋体" w:hint="eastAsia"/>
          <w:kern w:val="0"/>
          <w:sz w:val="24"/>
        </w:rPr>
        <w:t>、零序电流、</w:t>
      </w:r>
      <w:r>
        <w:rPr>
          <w:rFonts w:ascii="宋体" w:eastAsia="宋体" w:hAnsi="宋体" w:cs="宋体" w:hint="eastAsia"/>
          <w:sz w:val="24"/>
        </w:rPr>
        <w:t>相位角、开盖记录</w:t>
      </w:r>
      <w:r>
        <w:rPr>
          <w:rFonts w:ascii="宋体" w:eastAsia="宋体" w:hAnsi="宋体" w:cs="宋体" w:hint="eastAsia"/>
          <w:kern w:val="0"/>
          <w:sz w:val="24"/>
        </w:rPr>
        <w:t>等；</w:t>
      </w:r>
    </w:p>
    <w:p w:rsidR="00D55ED0" w:rsidRDefault="000051D4">
      <w:pPr>
        <w:numPr>
          <w:ilvl w:val="0"/>
          <w:numId w:val="1"/>
        </w:numPr>
        <w:spacing w:line="360" w:lineRule="auto"/>
        <w:rPr>
          <w:rFonts w:ascii="宋体" w:eastAsia="宋体" w:hAnsi="宋体" w:cs="宋体"/>
          <w:sz w:val="24"/>
        </w:rPr>
      </w:pPr>
      <w:r>
        <w:rPr>
          <w:rFonts w:ascii="宋体" w:eastAsia="宋体" w:hAnsi="宋体" w:cs="宋体" w:hint="eastAsia"/>
          <w:sz w:val="24"/>
        </w:rPr>
        <w:t>支持读取各种载波模块，支持</w:t>
      </w:r>
      <w:r>
        <w:rPr>
          <w:rFonts w:ascii="宋体" w:eastAsia="宋体" w:hAnsi="宋体" w:cs="宋体" w:hint="eastAsia"/>
          <w:sz w:val="24"/>
        </w:rPr>
        <w:t>485</w:t>
      </w:r>
      <w:r>
        <w:rPr>
          <w:rFonts w:ascii="宋体" w:eastAsia="宋体" w:hAnsi="宋体" w:cs="宋体" w:hint="eastAsia"/>
          <w:sz w:val="24"/>
        </w:rPr>
        <w:t>的半载波方案，小无线的采集方案，采集率可达集中器采集率；</w:t>
      </w:r>
    </w:p>
    <w:p w:rsidR="00D55ED0" w:rsidRDefault="000051D4">
      <w:pPr>
        <w:pStyle w:val="Style1"/>
        <w:numPr>
          <w:ilvl w:val="0"/>
          <w:numId w:val="1"/>
        </w:numPr>
        <w:adjustRightInd w:val="0"/>
        <w:snapToGrid w:val="0"/>
        <w:spacing w:line="360" w:lineRule="auto"/>
        <w:ind w:firstLineChars="0"/>
        <w:rPr>
          <w:rFonts w:ascii="宋体" w:eastAsia="宋体" w:hAnsi="宋体" w:cs="宋体"/>
          <w:sz w:val="24"/>
        </w:rPr>
      </w:pPr>
      <w:r>
        <w:rPr>
          <w:rFonts w:ascii="宋体" w:eastAsia="宋体" w:hAnsi="宋体" w:cs="宋体" w:hint="eastAsia"/>
          <w:sz w:val="24"/>
        </w:rPr>
        <w:t>批量采集、分析、查处同步进行，极大的提高了工作效率；亦可单独读取指定用户；</w:t>
      </w:r>
    </w:p>
    <w:p w:rsidR="00D55ED0" w:rsidRDefault="000051D4">
      <w:pPr>
        <w:numPr>
          <w:ilvl w:val="0"/>
          <w:numId w:val="1"/>
        </w:numPr>
        <w:spacing w:line="360" w:lineRule="auto"/>
        <w:rPr>
          <w:rFonts w:ascii="宋体" w:eastAsia="宋体" w:hAnsi="宋体" w:cs="宋体"/>
          <w:sz w:val="24"/>
        </w:rPr>
      </w:pPr>
      <w:r>
        <w:rPr>
          <w:rFonts w:ascii="宋体" w:eastAsia="宋体" w:hAnsi="宋体" w:cs="宋体" w:hint="eastAsia"/>
          <w:sz w:val="24"/>
        </w:rPr>
        <w:t>进行数据分析，得出结论此用户是否存在窃电行为；</w:t>
      </w:r>
    </w:p>
    <w:p w:rsidR="00D55ED0" w:rsidRDefault="000051D4">
      <w:pPr>
        <w:numPr>
          <w:ilvl w:val="0"/>
          <w:numId w:val="1"/>
        </w:numPr>
        <w:spacing w:line="360" w:lineRule="auto"/>
        <w:rPr>
          <w:rFonts w:ascii="宋体" w:eastAsia="宋体" w:hAnsi="宋体" w:cs="宋体"/>
          <w:sz w:val="24"/>
        </w:rPr>
      </w:pPr>
      <w:r>
        <w:rPr>
          <w:rFonts w:ascii="宋体" w:eastAsia="宋体" w:hAnsi="宋体" w:cs="宋体" w:hint="eastAsia"/>
          <w:color w:val="000000"/>
          <w:kern w:val="0"/>
          <w:sz w:val="24"/>
        </w:rPr>
        <w:t>根据现场要求设定</w:t>
      </w:r>
      <w:r>
        <w:rPr>
          <w:rFonts w:ascii="宋体" w:eastAsia="宋体" w:hAnsi="宋体" w:cs="宋体" w:hint="eastAsia"/>
          <w:color w:val="000000"/>
          <w:kern w:val="0"/>
          <w:sz w:val="24"/>
        </w:rPr>
        <w:t>U</w:t>
      </w:r>
      <w:r>
        <w:rPr>
          <w:rFonts w:ascii="宋体" w:eastAsia="宋体" w:hAnsi="宋体" w:cs="宋体" w:hint="eastAsia"/>
          <w:color w:val="000000"/>
          <w:kern w:val="0"/>
          <w:sz w:val="24"/>
        </w:rPr>
        <w:t>电压，</w:t>
      </w:r>
      <w:r>
        <w:rPr>
          <w:rFonts w:ascii="宋体" w:eastAsia="宋体" w:hAnsi="宋体" w:cs="宋体" w:hint="eastAsia"/>
          <w:color w:val="000000"/>
          <w:kern w:val="0"/>
          <w:sz w:val="24"/>
        </w:rPr>
        <w:t>Io</w:t>
      </w:r>
      <w:r>
        <w:rPr>
          <w:rFonts w:ascii="宋体" w:eastAsia="宋体" w:hAnsi="宋体" w:cs="宋体" w:hint="eastAsia"/>
          <w:color w:val="000000"/>
          <w:kern w:val="0"/>
          <w:sz w:val="24"/>
        </w:rPr>
        <w:t>误差百分比，</w:t>
      </w:r>
      <w:r>
        <w:rPr>
          <w:rFonts w:ascii="宋体" w:eastAsia="宋体" w:hAnsi="宋体" w:cs="宋体" w:hint="eastAsia"/>
          <w:color w:val="000000"/>
          <w:kern w:val="0"/>
          <w:sz w:val="24"/>
        </w:rPr>
        <w:t>COS</w:t>
      </w:r>
      <w:r>
        <w:rPr>
          <w:rFonts w:ascii="宋体" w:eastAsia="宋体" w:hAnsi="宋体" w:cs="宋体" w:hint="eastAsia"/>
          <w:color w:val="000000"/>
          <w:kern w:val="0"/>
          <w:sz w:val="24"/>
        </w:rPr>
        <w:t>值，</w:t>
      </w:r>
      <w:r>
        <w:rPr>
          <w:rFonts w:ascii="宋体" w:eastAsia="宋体" w:hAnsi="宋体" w:cs="宋体" w:hint="eastAsia"/>
          <w:color w:val="000000"/>
          <w:kern w:val="0"/>
          <w:sz w:val="24"/>
        </w:rPr>
        <w:t>P</w:t>
      </w:r>
      <w:r>
        <w:rPr>
          <w:rFonts w:ascii="宋体" w:eastAsia="宋体" w:hAnsi="宋体" w:cs="宋体" w:hint="eastAsia"/>
          <w:color w:val="000000"/>
          <w:kern w:val="0"/>
          <w:sz w:val="24"/>
        </w:rPr>
        <w:t>误差百分比阀值</w:t>
      </w:r>
      <w:r>
        <w:rPr>
          <w:rFonts w:ascii="宋体" w:eastAsia="宋体" w:hAnsi="宋体" w:cs="宋体" w:hint="eastAsia"/>
          <w:color w:val="000000"/>
          <w:kern w:val="0"/>
          <w:sz w:val="24"/>
        </w:rPr>
        <w:lastRenderedPageBreak/>
        <w:t>标准，根据所设定阀值标准来判定电表是否异常</w:t>
      </w:r>
      <w:r>
        <w:rPr>
          <w:rFonts w:ascii="宋体" w:eastAsia="宋体" w:hAnsi="宋体" w:cs="宋体" w:hint="eastAsia"/>
          <w:sz w:val="24"/>
        </w:rPr>
        <w:t>，并主动筛选出运行异常电能表；</w:t>
      </w:r>
    </w:p>
    <w:p w:rsidR="00D55ED0" w:rsidRDefault="000051D4">
      <w:pPr>
        <w:pStyle w:val="Style1"/>
        <w:numPr>
          <w:ilvl w:val="0"/>
          <w:numId w:val="1"/>
        </w:numPr>
        <w:spacing w:line="360" w:lineRule="auto"/>
        <w:ind w:firstLineChars="0"/>
        <w:rPr>
          <w:rFonts w:ascii="宋体" w:eastAsia="宋体" w:hAnsi="宋体" w:cs="宋体"/>
          <w:sz w:val="24"/>
        </w:rPr>
      </w:pPr>
      <w:r>
        <w:rPr>
          <w:rFonts w:ascii="宋体" w:eastAsia="宋体" w:hAnsi="宋体" w:cs="宋体" w:hint="eastAsia"/>
          <w:sz w:val="24"/>
        </w:rPr>
        <w:t>安装后无需现场等待，做到设备安装完毕即可进行其他台区的检查；</w:t>
      </w:r>
    </w:p>
    <w:p w:rsidR="00D55ED0" w:rsidRDefault="000051D4">
      <w:pPr>
        <w:numPr>
          <w:ilvl w:val="0"/>
          <w:numId w:val="1"/>
        </w:numPr>
        <w:spacing w:line="360" w:lineRule="auto"/>
        <w:rPr>
          <w:rFonts w:ascii="宋体" w:eastAsia="宋体" w:hAnsi="宋体" w:cs="宋体"/>
          <w:sz w:val="24"/>
        </w:rPr>
      </w:pPr>
      <w:r>
        <w:rPr>
          <w:rFonts w:ascii="宋体" w:eastAsia="宋体" w:hAnsi="宋体" w:cs="宋体" w:hint="eastAsia"/>
          <w:sz w:val="24"/>
        </w:rPr>
        <w:t>现场数据传输到平板电脑，</w:t>
      </w:r>
      <w:r>
        <w:rPr>
          <w:rFonts w:ascii="宋体" w:eastAsia="宋体" w:hAnsi="宋体" w:cs="宋体" w:hint="eastAsia"/>
          <w:sz w:val="24"/>
        </w:rPr>
        <w:t>自动绘制每只电表的各个参数随时间变化的曲线。</w:t>
      </w:r>
    </w:p>
    <w:p w:rsidR="00D55ED0" w:rsidRDefault="000051D4">
      <w:pPr>
        <w:pStyle w:val="2"/>
        <w:spacing w:line="360" w:lineRule="auto"/>
        <w:ind w:left="435"/>
        <w:rPr>
          <w:rFonts w:ascii="宋体" w:eastAsia="宋体" w:hAnsi="宋体" w:cs="宋体"/>
          <w:sz w:val="28"/>
          <w:szCs w:val="28"/>
        </w:rPr>
      </w:pPr>
      <w:bookmarkStart w:id="0" w:name="_Toc376852597"/>
      <w:bookmarkStart w:id="1" w:name="_Toc378056074"/>
      <w:r>
        <w:rPr>
          <w:rFonts w:ascii="宋体" w:eastAsia="宋体" w:hAnsi="宋体" w:cs="宋体" w:hint="eastAsia"/>
          <w:sz w:val="28"/>
          <w:szCs w:val="28"/>
        </w:rPr>
        <w:t>技术</w:t>
      </w:r>
      <w:bookmarkEnd w:id="0"/>
      <w:bookmarkEnd w:id="1"/>
      <w:r>
        <w:rPr>
          <w:rFonts w:ascii="宋体" w:eastAsia="宋体" w:hAnsi="宋体" w:cs="宋体" w:hint="eastAsia"/>
          <w:sz w:val="28"/>
          <w:szCs w:val="28"/>
        </w:rPr>
        <w:t>参数</w:t>
      </w:r>
    </w:p>
    <w:p w:rsidR="00D55ED0" w:rsidRDefault="000051D4">
      <w:pPr>
        <w:pStyle w:val="Style1"/>
        <w:numPr>
          <w:ilvl w:val="1"/>
          <w:numId w:val="2"/>
        </w:numPr>
        <w:autoSpaceDE w:val="0"/>
        <w:autoSpaceDN w:val="0"/>
        <w:adjustRightInd w:val="0"/>
        <w:snapToGrid w:val="0"/>
        <w:spacing w:line="360" w:lineRule="auto"/>
        <w:ind w:firstLineChars="0"/>
        <w:rPr>
          <w:rFonts w:ascii="宋体" w:eastAsia="宋体" w:hAnsi="宋体" w:cs="宋体"/>
          <w:sz w:val="24"/>
        </w:rPr>
      </w:pPr>
      <w:r>
        <w:rPr>
          <w:rFonts w:ascii="宋体" w:eastAsia="宋体" w:hAnsi="宋体" w:cs="宋体" w:hint="eastAsia"/>
          <w:sz w:val="24"/>
        </w:rPr>
        <w:t>采集方式：支持多模块、三相同时采集</w:t>
      </w:r>
    </w:p>
    <w:p w:rsidR="00D55ED0" w:rsidRDefault="000051D4">
      <w:pPr>
        <w:pStyle w:val="Style1"/>
        <w:numPr>
          <w:ilvl w:val="1"/>
          <w:numId w:val="2"/>
        </w:numPr>
        <w:autoSpaceDE w:val="0"/>
        <w:autoSpaceDN w:val="0"/>
        <w:adjustRightInd w:val="0"/>
        <w:snapToGrid w:val="0"/>
        <w:spacing w:line="360" w:lineRule="auto"/>
        <w:ind w:firstLineChars="0"/>
        <w:rPr>
          <w:rFonts w:ascii="宋体" w:eastAsia="宋体" w:hAnsi="宋体" w:cs="宋体"/>
          <w:sz w:val="24"/>
        </w:rPr>
      </w:pPr>
      <w:r>
        <w:rPr>
          <w:rFonts w:ascii="宋体" w:eastAsia="宋体" w:hAnsi="宋体" w:cs="宋体" w:hint="eastAsia"/>
          <w:sz w:val="24"/>
        </w:rPr>
        <w:t>存储表号：</w:t>
      </w:r>
      <w:r>
        <w:rPr>
          <w:rFonts w:ascii="宋体" w:eastAsia="宋体" w:hAnsi="宋体" w:cs="宋体" w:hint="eastAsia"/>
          <w:sz w:val="24"/>
        </w:rPr>
        <w:t>2500</w:t>
      </w:r>
      <w:r>
        <w:rPr>
          <w:rFonts w:ascii="宋体" w:eastAsia="宋体" w:hAnsi="宋体" w:cs="宋体" w:hint="eastAsia"/>
          <w:sz w:val="24"/>
        </w:rPr>
        <w:t>条数据</w:t>
      </w:r>
    </w:p>
    <w:p w:rsidR="00D55ED0" w:rsidRDefault="000051D4">
      <w:pPr>
        <w:numPr>
          <w:ilvl w:val="1"/>
          <w:numId w:val="2"/>
        </w:numPr>
        <w:spacing w:line="360" w:lineRule="auto"/>
        <w:rPr>
          <w:rFonts w:ascii="宋体" w:eastAsia="宋体" w:hAnsi="宋体" w:cs="宋体"/>
          <w:sz w:val="24"/>
        </w:rPr>
      </w:pPr>
      <w:r>
        <w:rPr>
          <w:rFonts w:ascii="宋体" w:eastAsia="宋体" w:hAnsi="宋体" w:cs="宋体" w:hint="eastAsia"/>
          <w:sz w:val="24"/>
        </w:rPr>
        <w:t>通讯规约：</w:t>
      </w:r>
      <w:r>
        <w:rPr>
          <w:rFonts w:ascii="宋体" w:eastAsia="宋体" w:hAnsi="宋体" w:cs="宋体" w:hint="eastAsia"/>
          <w:sz w:val="24"/>
        </w:rPr>
        <w:t>DL/T645-1997 DL/T645-2007</w:t>
      </w:r>
    </w:p>
    <w:p w:rsidR="00D55ED0" w:rsidRDefault="000051D4">
      <w:pPr>
        <w:numPr>
          <w:ilvl w:val="1"/>
          <w:numId w:val="2"/>
        </w:numPr>
        <w:spacing w:line="360" w:lineRule="auto"/>
        <w:rPr>
          <w:rFonts w:ascii="宋体" w:eastAsia="宋体" w:hAnsi="宋体" w:cs="宋体"/>
          <w:sz w:val="24"/>
        </w:rPr>
      </w:pPr>
      <w:r>
        <w:rPr>
          <w:rFonts w:ascii="宋体" w:eastAsia="宋体" w:hAnsi="宋体" w:cs="宋体" w:hint="eastAsia"/>
          <w:sz w:val="24"/>
        </w:rPr>
        <w:t>工作条件：温度：－</w:t>
      </w:r>
      <w:r>
        <w:rPr>
          <w:rFonts w:ascii="宋体" w:eastAsia="宋体" w:hAnsi="宋体" w:cs="宋体" w:hint="eastAsia"/>
          <w:sz w:val="24"/>
        </w:rPr>
        <w:t>10</w:t>
      </w:r>
      <w:r>
        <w:rPr>
          <w:rFonts w:ascii="宋体" w:eastAsia="宋体" w:hAnsi="宋体" w:cs="宋体" w:hint="eastAsia"/>
          <w:sz w:val="24"/>
        </w:rPr>
        <w:t>℃</w:t>
      </w:r>
      <w:r>
        <w:rPr>
          <w:rFonts w:ascii="宋体" w:eastAsia="宋体" w:hAnsi="宋体" w:cs="宋体" w:hint="eastAsia"/>
          <w:sz w:val="24"/>
        </w:rPr>
        <w:t>~ +40</w:t>
      </w:r>
      <w:r>
        <w:rPr>
          <w:rFonts w:ascii="宋体" w:eastAsia="宋体" w:hAnsi="宋体" w:cs="宋体" w:hint="eastAsia"/>
          <w:sz w:val="24"/>
        </w:rPr>
        <w:t>℃，电源：交流</w:t>
      </w:r>
      <w:r>
        <w:rPr>
          <w:rFonts w:ascii="宋体" w:eastAsia="宋体" w:hAnsi="宋体" w:cs="宋体" w:hint="eastAsia"/>
          <w:sz w:val="24"/>
        </w:rPr>
        <w:t>85V~280V</w:t>
      </w:r>
    </w:p>
    <w:p w:rsidR="00D55ED0" w:rsidRDefault="000051D4">
      <w:pPr>
        <w:numPr>
          <w:ilvl w:val="1"/>
          <w:numId w:val="2"/>
        </w:numPr>
        <w:tabs>
          <w:tab w:val="left" w:pos="105"/>
        </w:tabs>
        <w:spacing w:line="360" w:lineRule="auto"/>
        <w:rPr>
          <w:rFonts w:ascii="宋体" w:eastAsia="宋体" w:hAnsi="宋体" w:cs="宋体"/>
          <w:sz w:val="24"/>
        </w:rPr>
      </w:pPr>
      <w:r>
        <w:rPr>
          <w:rFonts w:ascii="宋体" w:eastAsia="宋体" w:hAnsi="宋体" w:cs="宋体" w:hint="eastAsia"/>
          <w:sz w:val="24"/>
        </w:rPr>
        <w:t>绝缘：⑴</w:t>
      </w:r>
      <w:r>
        <w:rPr>
          <w:rFonts w:ascii="宋体" w:eastAsia="宋体" w:hAnsi="宋体" w:cs="宋体" w:hint="eastAsia"/>
          <w:sz w:val="24"/>
        </w:rPr>
        <w:t xml:space="preserve"> </w:t>
      </w:r>
      <w:r>
        <w:rPr>
          <w:rFonts w:ascii="宋体" w:eastAsia="宋体" w:hAnsi="宋体" w:cs="宋体" w:hint="eastAsia"/>
          <w:sz w:val="24"/>
        </w:rPr>
        <w:t>电压、电流输入端对机壳的绝缘电阻≥</w:t>
      </w:r>
      <w:r>
        <w:rPr>
          <w:rFonts w:ascii="宋体" w:eastAsia="宋体" w:hAnsi="宋体" w:cs="宋体" w:hint="eastAsia"/>
          <w:sz w:val="24"/>
        </w:rPr>
        <w:t>100M</w:t>
      </w:r>
      <w:r>
        <w:rPr>
          <w:rFonts w:ascii="宋体" w:eastAsia="宋体" w:hAnsi="宋体" w:cs="宋体" w:hint="eastAsia"/>
          <w:sz w:val="24"/>
        </w:rPr>
        <w:t>Ω</w:t>
      </w:r>
    </w:p>
    <w:p w:rsidR="00D55ED0" w:rsidRDefault="000051D4">
      <w:pPr>
        <w:tabs>
          <w:tab w:val="left" w:pos="420"/>
          <w:tab w:val="left" w:pos="1260"/>
        </w:tabs>
        <w:spacing w:line="360" w:lineRule="auto"/>
        <w:ind w:leftChars="912" w:left="2395" w:hangingChars="200" w:hanging="480"/>
        <w:rPr>
          <w:rFonts w:ascii="宋体" w:eastAsia="宋体" w:hAnsi="宋体" w:cs="宋体"/>
          <w:sz w:val="24"/>
        </w:rPr>
      </w:pPr>
      <w:r>
        <w:rPr>
          <w:rFonts w:ascii="宋体" w:eastAsia="宋体" w:hAnsi="宋体" w:cs="宋体" w:hint="eastAsia"/>
          <w:sz w:val="24"/>
        </w:rPr>
        <w:t>⑵</w:t>
      </w:r>
      <w:r>
        <w:rPr>
          <w:rFonts w:ascii="宋体" w:eastAsia="宋体" w:hAnsi="宋体" w:cs="宋体" w:hint="eastAsia"/>
          <w:sz w:val="24"/>
        </w:rPr>
        <w:t xml:space="preserve"> </w:t>
      </w:r>
      <w:r>
        <w:rPr>
          <w:rFonts w:ascii="宋体" w:eastAsia="宋体" w:hAnsi="宋体" w:cs="宋体" w:hint="eastAsia"/>
          <w:sz w:val="24"/>
        </w:rPr>
        <w:t>工作电源输入端对外壳之间可承受工频</w:t>
      </w:r>
      <w:r>
        <w:rPr>
          <w:rFonts w:ascii="宋体" w:eastAsia="宋体" w:hAnsi="宋体" w:cs="宋体" w:hint="eastAsia"/>
          <w:sz w:val="24"/>
        </w:rPr>
        <w:t>2KV</w:t>
      </w:r>
      <w:r>
        <w:rPr>
          <w:rFonts w:ascii="宋体" w:eastAsia="宋体" w:hAnsi="宋体" w:cs="宋体" w:hint="eastAsia"/>
          <w:sz w:val="24"/>
        </w:rPr>
        <w:t>（有效值）、</w:t>
      </w:r>
      <w:r>
        <w:rPr>
          <w:rFonts w:ascii="宋体" w:eastAsia="宋体" w:hAnsi="宋体" w:cs="宋体" w:hint="eastAsia"/>
          <w:sz w:val="24"/>
        </w:rPr>
        <w:t>历</w:t>
      </w:r>
      <w:r>
        <w:rPr>
          <w:rFonts w:ascii="宋体" w:eastAsia="宋体" w:hAnsi="宋体" w:cs="宋体" w:hint="eastAsia"/>
          <w:sz w:val="24"/>
        </w:rPr>
        <w:t>时</w:t>
      </w:r>
      <w:r>
        <w:rPr>
          <w:rFonts w:ascii="宋体" w:eastAsia="宋体" w:hAnsi="宋体" w:cs="宋体" w:hint="eastAsia"/>
          <w:sz w:val="24"/>
        </w:rPr>
        <w:t>1</w:t>
      </w:r>
      <w:r>
        <w:rPr>
          <w:rFonts w:ascii="宋体" w:eastAsia="宋体" w:hAnsi="宋体" w:cs="宋体" w:hint="eastAsia"/>
          <w:sz w:val="24"/>
        </w:rPr>
        <w:t>分钟试验。</w:t>
      </w:r>
    </w:p>
    <w:p w:rsidR="00D55ED0" w:rsidRDefault="00D55ED0">
      <w:pPr>
        <w:spacing w:line="360" w:lineRule="auto"/>
        <w:rPr>
          <w:rFonts w:ascii="宋体" w:eastAsia="宋体" w:hAnsi="宋体" w:cs="宋体"/>
          <w:sz w:val="24"/>
        </w:rPr>
      </w:pPr>
      <w:bookmarkStart w:id="2" w:name="_GoBack"/>
      <w:bookmarkEnd w:id="2"/>
    </w:p>
    <w:p w:rsidR="00D55ED0" w:rsidRDefault="00D55ED0">
      <w:pPr>
        <w:spacing w:line="360" w:lineRule="auto"/>
        <w:rPr>
          <w:rFonts w:ascii="宋体" w:eastAsia="宋体" w:hAnsi="宋体" w:cs="宋体"/>
          <w:sz w:val="24"/>
        </w:rPr>
      </w:pPr>
    </w:p>
    <w:p w:rsidR="00D55ED0" w:rsidRDefault="00D55ED0">
      <w:pPr>
        <w:spacing w:line="360" w:lineRule="auto"/>
        <w:rPr>
          <w:rFonts w:ascii="宋体" w:eastAsia="宋体" w:hAnsi="宋体" w:cs="宋体"/>
          <w:sz w:val="24"/>
        </w:rPr>
      </w:pPr>
    </w:p>
    <w:p w:rsidR="00D55ED0" w:rsidRDefault="00D55ED0"/>
    <w:sectPr w:rsidR="00D55ED0" w:rsidSect="00D55E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271EB6"/>
    <w:multiLevelType w:val="multilevel"/>
    <w:tmpl w:val="9E271EB6"/>
    <w:lvl w:ilvl="0">
      <w:start w:val="1"/>
      <w:numFmt w:val="bullet"/>
      <w:lvlText w:val=""/>
      <w:lvlJc w:val="left"/>
      <w:pPr>
        <w:tabs>
          <w:tab w:val="left" w:pos="855"/>
        </w:tabs>
        <w:ind w:left="855" w:hanging="420"/>
      </w:pPr>
      <w:rPr>
        <w:rFonts w:ascii="Wingdings" w:hAnsi="Wingdings" w:hint="default"/>
      </w:rPr>
    </w:lvl>
    <w:lvl w:ilvl="1">
      <w:start w:val="1"/>
      <w:numFmt w:val="bullet"/>
      <w:lvlText w:val=""/>
      <w:lvlJc w:val="left"/>
      <w:pPr>
        <w:tabs>
          <w:tab w:val="left" w:pos="1275"/>
        </w:tabs>
        <w:ind w:left="1275" w:hanging="420"/>
      </w:pPr>
      <w:rPr>
        <w:rFonts w:ascii="Wingdings" w:hAnsi="Wingdings" w:cs="Wingdings" w:hint="default"/>
      </w:rPr>
    </w:lvl>
    <w:lvl w:ilvl="2">
      <w:start w:val="1"/>
      <w:numFmt w:val="bullet"/>
      <w:lvlText w:val=""/>
      <w:lvlJc w:val="left"/>
      <w:pPr>
        <w:tabs>
          <w:tab w:val="left" w:pos="1695"/>
        </w:tabs>
        <w:ind w:left="1695" w:hanging="420"/>
      </w:pPr>
      <w:rPr>
        <w:rFonts w:ascii="Wingdings" w:hAnsi="Wingdings" w:hint="default"/>
      </w:rPr>
    </w:lvl>
    <w:lvl w:ilvl="3">
      <w:start w:val="1"/>
      <w:numFmt w:val="bullet"/>
      <w:lvlText w:val=""/>
      <w:lvlJc w:val="left"/>
      <w:pPr>
        <w:tabs>
          <w:tab w:val="left" w:pos="2115"/>
        </w:tabs>
        <w:ind w:left="2115" w:hanging="420"/>
      </w:pPr>
      <w:rPr>
        <w:rFonts w:ascii="Wingdings" w:hAnsi="Wingdings" w:hint="default"/>
      </w:rPr>
    </w:lvl>
    <w:lvl w:ilvl="4">
      <w:start w:val="1"/>
      <w:numFmt w:val="bullet"/>
      <w:lvlText w:val=""/>
      <w:lvlJc w:val="left"/>
      <w:pPr>
        <w:tabs>
          <w:tab w:val="left" w:pos="2535"/>
        </w:tabs>
        <w:ind w:left="2535" w:hanging="420"/>
      </w:pPr>
      <w:rPr>
        <w:rFonts w:ascii="Wingdings" w:hAnsi="Wingdings" w:hint="default"/>
      </w:rPr>
    </w:lvl>
    <w:lvl w:ilvl="5">
      <w:start w:val="1"/>
      <w:numFmt w:val="bullet"/>
      <w:lvlText w:val=""/>
      <w:lvlJc w:val="left"/>
      <w:pPr>
        <w:tabs>
          <w:tab w:val="left" w:pos="2955"/>
        </w:tabs>
        <w:ind w:left="2955" w:hanging="420"/>
      </w:pPr>
      <w:rPr>
        <w:rFonts w:ascii="Wingdings" w:hAnsi="Wingdings" w:hint="default"/>
      </w:rPr>
    </w:lvl>
    <w:lvl w:ilvl="6">
      <w:start w:val="1"/>
      <w:numFmt w:val="bullet"/>
      <w:lvlText w:val=""/>
      <w:lvlJc w:val="left"/>
      <w:pPr>
        <w:tabs>
          <w:tab w:val="left" w:pos="3375"/>
        </w:tabs>
        <w:ind w:left="3375" w:hanging="420"/>
      </w:pPr>
      <w:rPr>
        <w:rFonts w:ascii="Wingdings" w:hAnsi="Wingdings" w:hint="default"/>
      </w:rPr>
    </w:lvl>
    <w:lvl w:ilvl="7">
      <w:start w:val="1"/>
      <w:numFmt w:val="bullet"/>
      <w:lvlText w:val=""/>
      <w:lvlJc w:val="left"/>
      <w:pPr>
        <w:tabs>
          <w:tab w:val="left" w:pos="3795"/>
        </w:tabs>
        <w:ind w:left="3795" w:hanging="420"/>
      </w:pPr>
      <w:rPr>
        <w:rFonts w:ascii="Wingdings" w:hAnsi="Wingdings" w:hint="default"/>
      </w:rPr>
    </w:lvl>
    <w:lvl w:ilvl="8">
      <w:start w:val="1"/>
      <w:numFmt w:val="bullet"/>
      <w:lvlText w:val=""/>
      <w:lvlJc w:val="left"/>
      <w:pPr>
        <w:tabs>
          <w:tab w:val="left" w:pos="4215"/>
        </w:tabs>
        <w:ind w:left="4215" w:hanging="420"/>
      </w:pPr>
      <w:rPr>
        <w:rFonts w:ascii="Wingdings" w:hAnsi="Wingdings" w:hint="default"/>
      </w:rPr>
    </w:lvl>
  </w:abstractNum>
  <w:abstractNum w:abstractNumId="1">
    <w:nsid w:val="C5AE0AF0"/>
    <w:multiLevelType w:val="multilevel"/>
    <w:tmpl w:val="C5AE0AF0"/>
    <w:lvl w:ilvl="0">
      <w:start w:val="1"/>
      <w:numFmt w:val="bullet"/>
      <w:lvlText w:val=""/>
      <w:lvlJc w:val="left"/>
      <w:pPr>
        <w:tabs>
          <w:tab w:val="left" w:pos="855"/>
        </w:tabs>
        <w:ind w:left="855" w:hanging="420"/>
      </w:pPr>
      <w:rPr>
        <w:rFonts w:ascii="Wingdings" w:hAnsi="Wingdings" w:hint="default"/>
      </w:rPr>
    </w:lvl>
    <w:lvl w:ilvl="1">
      <w:start w:val="1"/>
      <w:numFmt w:val="bullet"/>
      <w:lvlText w:val=""/>
      <w:lvlJc w:val="left"/>
      <w:pPr>
        <w:tabs>
          <w:tab w:val="left" w:pos="1275"/>
        </w:tabs>
        <w:ind w:left="1275" w:hanging="420"/>
      </w:pPr>
      <w:rPr>
        <w:rFonts w:ascii="Wingdings" w:hAnsi="Wingdings" w:hint="default"/>
      </w:rPr>
    </w:lvl>
    <w:lvl w:ilvl="2">
      <w:start w:val="1"/>
      <w:numFmt w:val="bullet"/>
      <w:lvlText w:val=""/>
      <w:lvlJc w:val="left"/>
      <w:pPr>
        <w:tabs>
          <w:tab w:val="left" w:pos="1695"/>
        </w:tabs>
        <w:ind w:left="1695" w:hanging="420"/>
      </w:pPr>
      <w:rPr>
        <w:rFonts w:ascii="Wingdings" w:hAnsi="Wingdings" w:hint="default"/>
      </w:rPr>
    </w:lvl>
    <w:lvl w:ilvl="3">
      <w:start w:val="1"/>
      <w:numFmt w:val="bullet"/>
      <w:lvlText w:val=""/>
      <w:lvlJc w:val="left"/>
      <w:pPr>
        <w:tabs>
          <w:tab w:val="left" w:pos="2115"/>
        </w:tabs>
        <w:ind w:left="2115" w:hanging="420"/>
      </w:pPr>
      <w:rPr>
        <w:rFonts w:ascii="Wingdings" w:hAnsi="Wingdings" w:hint="default"/>
      </w:rPr>
    </w:lvl>
    <w:lvl w:ilvl="4">
      <w:start w:val="1"/>
      <w:numFmt w:val="bullet"/>
      <w:lvlText w:val=""/>
      <w:lvlJc w:val="left"/>
      <w:pPr>
        <w:tabs>
          <w:tab w:val="left" w:pos="2535"/>
        </w:tabs>
        <w:ind w:left="2535" w:hanging="420"/>
      </w:pPr>
      <w:rPr>
        <w:rFonts w:ascii="Wingdings" w:hAnsi="Wingdings" w:hint="default"/>
      </w:rPr>
    </w:lvl>
    <w:lvl w:ilvl="5">
      <w:start w:val="1"/>
      <w:numFmt w:val="bullet"/>
      <w:lvlText w:val=""/>
      <w:lvlJc w:val="left"/>
      <w:pPr>
        <w:tabs>
          <w:tab w:val="left" w:pos="2955"/>
        </w:tabs>
        <w:ind w:left="2955" w:hanging="420"/>
      </w:pPr>
      <w:rPr>
        <w:rFonts w:ascii="Wingdings" w:hAnsi="Wingdings" w:hint="default"/>
      </w:rPr>
    </w:lvl>
    <w:lvl w:ilvl="6">
      <w:start w:val="1"/>
      <w:numFmt w:val="bullet"/>
      <w:lvlText w:val=""/>
      <w:lvlJc w:val="left"/>
      <w:pPr>
        <w:tabs>
          <w:tab w:val="left" w:pos="3375"/>
        </w:tabs>
        <w:ind w:left="3375" w:hanging="420"/>
      </w:pPr>
      <w:rPr>
        <w:rFonts w:ascii="Wingdings" w:hAnsi="Wingdings" w:hint="default"/>
      </w:rPr>
    </w:lvl>
    <w:lvl w:ilvl="7">
      <w:start w:val="1"/>
      <w:numFmt w:val="bullet"/>
      <w:lvlText w:val=""/>
      <w:lvlJc w:val="left"/>
      <w:pPr>
        <w:tabs>
          <w:tab w:val="left" w:pos="3795"/>
        </w:tabs>
        <w:ind w:left="3795" w:hanging="420"/>
      </w:pPr>
      <w:rPr>
        <w:rFonts w:ascii="Wingdings" w:hAnsi="Wingdings" w:hint="default"/>
      </w:rPr>
    </w:lvl>
    <w:lvl w:ilvl="8">
      <w:start w:val="1"/>
      <w:numFmt w:val="bullet"/>
      <w:lvlText w:val=""/>
      <w:lvlJc w:val="left"/>
      <w:pPr>
        <w:tabs>
          <w:tab w:val="left" w:pos="4215"/>
        </w:tabs>
        <w:ind w:left="4215"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5ED0"/>
    <w:rsid w:val="000051D4"/>
    <w:rsid w:val="00D55ED0"/>
    <w:rsid w:val="09DE072B"/>
    <w:rsid w:val="13B22805"/>
    <w:rsid w:val="1E6A5B69"/>
    <w:rsid w:val="25050510"/>
    <w:rsid w:val="26713175"/>
    <w:rsid w:val="27DA7CC4"/>
    <w:rsid w:val="2C271770"/>
    <w:rsid w:val="35C36E87"/>
    <w:rsid w:val="4EFF6BC0"/>
    <w:rsid w:val="54F74A0B"/>
    <w:rsid w:val="570A3869"/>
    <w:rsid w:val="74C932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5ED0"/>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rsid w:val="00D55ED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basedOn w:val="a"/>
    <w:uiPriority w:val="34"/>
    <w:qFormat/>
    <w:rsid w:val="00D55ED0"/>
    <w:pPr>
      <w:ind w:firstLineChars="200" w:firstLine="420"/>
    </w:pPr>
  </w:style>
  <w:style w:type="paragraph" w:styleId="a3">
    <w:name w:val="Balloon Text"/>
    <w:basedOn w:val="a"/>
    <w:link w:val="Char"/>
    <w:rsid w:val="000051D4"/>
    <w:rPr>
      <w:sz w:val="18"/>
      <w:szCs w:val="18"/>
    </w:rPr>
  </w:style>
  <w:style w:type="character" w:customStyle="1" w:styleId="Char">
    <w:name w:val="批注框文本 Char"/>
    <w:basedOn w:val="a0"/>
    <w:link w:val="a3"/>
    <w:rsid w:val="000051D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zdky111</dc:creator>
  <cp:lastModifiedBy>Administrator</cp:lastModifiedBy>
  <cp:revision>3</cp:revision>
  <dcterms:created xsi:type="dcterms:W3CDTF">2014-10-29T12:08:00Z</dcterms:created>
  <dcterms:modified xsi:type="dcterms:W3CDTF">2020-06-30T03:52:00Z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